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30" w:rsidRPr="00943230" w:rsidRDefault="00943230" w:rsidP="00943230">
      <w:pPr>
        <w:spacing w:after="0" w:line="195" w:lineRule="atLeast"/>
        <w:outlineLvl w:val="0"/>
        <w:rPr>
          <w:rFonts w:ascii="NewCicleFina" w:eastAsia="Times New Roman" w:hAnsi="NewCicleFina" w:cs="Times New Roman"/>
          <w:kern w:val="36"/>
          <w:sz w:val="20"/>
          <w:szCs w:val="20"/>
          <w:lang w:eastAsia="ru-RU"/>
        </w:rPr>
      </w:pPr>
      <w:r w:rsidRPr="00943230">
        <w:rPr>
          <w:rFonts w:ascii="NewCicleFina" w:eastAsia="Times New Roman" w:hAnsi="NewCicleFina" w:cs="Times New Roman"/>
          <w:kern w:val="36"/>
          <w:sz w:val="20"/>
          <w:szCs w:val="20"/>
          <w:lang w:eastAsia="ru-RU"/>
        </w:rPr>
        <w:t>Положение о порядке передачи, постановки на учет, использования и списания автобусов для перевозки детей, приобретенных за счет средств федерального и краевого бюджетов</w:t>
      </w:r>
    </w:p>
    <w:p w:rsidR="00943230" w:rsidRPr="00943230" w:rsidRDefault="00943230" w:rsidP="00943230">
      <w:pPr>
        <w:numPr>
          <w:ilvl w:val="0"/>
          <w:numId w:val="1"/>
        </w:numPr>
        <w:spacing w:before="100" w:beforeAutospacing="1" w:after="100" w:afterAutospacing="1" w:line="150" w:lineRule="atLeast"/>
        <w:ind w:left="0" w:firstLine="221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230" w:rsidRPr="00943230" w:rsidRDefault="00943230" w:rsidP="00943230">
      <w:pPr>
        <w:numPr>
          <w:ilvl w:val="0"/>
          <w:numId w:val="1"/>
        </w:numPr>
        <w:spacing w:before="100" w:beforeAutospacing="1" w:after="100" w:afterAutospacing="1" w:line="15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43230" w:rsidRPr="00943230" w:rsidRDefault="00943230" w:rsidP="00943230">
      <w:pPr>
        <w:numPr>
          <w:ilvl w:val="0"/>
          <w:numId w:val="1"/>
        </w:numPr>
        <w:spacing w:before="100" w:beforeAutospacing="1" w:after="100" w:afterAutospacing="1" w:line="15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43230" w:rsidRPr="00943230" w:rsidRDefault="00943230" w:rsidP="00943230">
      <w:pPr>
        <w:numPr>
          <w:ilvl w:val="0"/>
          <w:numId w:val="1"/>
        </w:numPr>
        <w:spacing w:before="100" w:beforeAutospacing="1" w:after="100" w:afterAutospacing="1" w:line="15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43230" w:rsidRPr="00943230" w:rsidRDefault="00943230" w:rsidP="00943230">
      <w:pPr>
        <w:numPr>
          <w:ilvl w:val="0"/>
          <w:numId w:val="1"/>
        </w:numPr>
        <w:spacing w:before="100" w:beforeAutospacing="1" w:after="100" w:afterAutospacing="1" w:line="15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43230" w:rsidRPr="00943230" w:rsidRDefault="00943230" w:rsidP="00943230">
      <w:pPr>
        <w:numPr>
          <w:ilvl w:val="0"/>
          <w:numId w:val="1"/>
        </w:numPr>
        <w:spacing w:before="100" w:beforeAutospacing="1" w:after="100" w:afterAutospacing="1" w:line="15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Положение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о порядке передачи, постановки на учет, использования и списания автобусов для перевозки детей, приобретенных за счет средств федерального и краевого бюджетов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1. Общие положения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Настоящее Положение устанавливает порядок и условия передачи в оперативное управление государственных учреждений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или) в муниципальную собственность с последующей передачей, при необходимости, в оперативное управление учреждений образования и(или) специализированных организаций (далее – Организации) автобусов для перевозки детей (далее – автобусы), приобретенных за счет средств федерального и краевого бюджетов. Положение устанавливает порядок передачи, постановки на учет, использования и списания автобусов.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Положение разработано в соответствии с Законом РФ «Об образовании», Постановлением Совета Министров - Правительства Российской Федерации от 23.10.1993 N 1090 «О правилах дорожного движения», Положением об обеспечении безопасности перевозок пассажиров автобусами (утверждено приказом Минтранса РФ от 08.01.1997 № 2), Положением об обеспечении безопасности дорожного движения в предприятиях, учреждениях, организациях, осуществляющих перевозки пассажиров и грузов (утверждено приказом Минтранса РФ  от 09.03.1995 № 27), методическими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рекомендациями Минздрава и Минтранса РФ от 29.01.2002 "Медицинское обеспечение безопасности дорожного движения. Организация и порядок проведения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предрейсовых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медицинских осмотров водителей транспортных средств", Законом Краснодарского края от 07.07.1999 № 193-КЗ «О пассажирских перевозках автомобильным транспортом и городским наземным электрическим транспортом в Краснодарском крае» и др.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Порядок передачи и постановки на учет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1. Автобусы, приобретенные за счет средств федерального и краевого бюджетов, передаются государственным учреждениям в оперативное управление согласно приказу департамента образования и науки Краснодарского края и акту приема-передачи.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2. Автобусы, приобретенные для подвоза учащихся муниципальных общеобразовательных учреждений, передаются в собственность администрации муниципальных образований согласно приказу департамента образования и науки Краснодарского края и акту приема-передачи. Акт приема-передачи автобусов в собственность муниципального образования составляется в 2-х экземплярах.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3. Исполнительный орган муниципального образования в течение 5 рабочих дней,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с даты получения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акта приема-передачи автобусов в собственность муниципального образования: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lastRenderedPageBreak/>
        <w:t>- подписывает два экземпляра указанного акта, заверяет их своей печатью и направляет один экземпляр в департамент образования и науки Краснодарского края;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в течение 20 дней ставит автобусы на учет в органах ГИБДД;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на основании акта приема-передачи автобусов, при необходимости, издает распорядительный акт о передаче автобусов в оперативное управление муниципальным общеобразовательным учреждениям (далее - Учреждения)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или) Организациям (1 экземпляр направляется в департамент образования и науки Краснодарского края).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4. Учреждения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или) Организации регистрируют автобусы в органах ГИБДД в течение 20 дней со дня получения.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5. Учреждения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или) Организации ставят полученные автобусы на гарантийный учет в сервисных центрах, в порядке и сроках, предусмотренных заводом-изготовителем.</w:t>
      </w:r>
    </w:p>
    <w:p w:rsidR="00943230" w:rsidRPr="00943230" w:rsidRDefault="00943230" w:rsidP="0094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Arial" w:eastAsia="Times New Roman" w:hAnsi="Arial" w:cs="Arial"/>
          <w:color w:val="444444"/>
          <w:sz w:val="11"/>
          <w:szCs w:val="11"/>
          <w:lang w:eastAsia="ru-RU"/>
        </w:rPr>
        <w:br/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br/>
        <w:t>Цели использования автобусов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Автобусы являются специальными транспортными средствами, которые могут использоваться: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для осуществления регулярных перевозок учащихся в общеобразовательные учреждения на учебные занятия и обратно домой, с определенной периодичностью по установленному маршруту и расписанию, с посадкой и высадкой детей на предусмотренных маршрутами остановках.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для подвоза детей на внешкольные мероприятия (конкурсы, олимпиады, выставки), районные и краевые культурно-массовые мероприятия, спортивные состязания, перевозки детей к местам труда и отдыха (в случае, если не нарушается режим подвоза детей на учебные занятия);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для подвоза учителей на районные семинары, собрания, совещания.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В исключительных случаях в целях обеспечения бесперебойной работы Учреждений возможно использование автобусов для решения текущих хозяйственных вопросов (в случае, если не нарушается режим подвоза детей на учебные занятия и обратно);</w:t>
      </w:r>
      <w:proofErr w:type="gramEnd"/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для подвоза учащихся и учителей на образовательные и внешкольные мероприятия в каникулярное время, выходные и праздничные дни, только после письменного согласования с руководителем органа управления образованием.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Не допускается использование автобусов в целях, не предусмотренных настоящим Положением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4. Основные требования при допуске автобусов к эксплуатации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Автобусы, предназначенные для перевозок детей, должны соответствовать ГОСТ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51160-98 «Автобусы для перевозки детей. Технические требования», зарегистрированы в органах Государственной автомобильной инспекции, пройти в установленном порядке государственный технический осмотр.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Автобус должен быть оборудован: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двумя легкосъемными огнетушителями емкостью не менее двух литров каждый (один в кабине водителя, другой в пассажирском салоне);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lastRenderedPageBreak/>
        <w:t>- двумя аптечками первой помощи;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квадратными опознавательными знаками желтого цвета с каймой красного цвета (сторона квадрата не менее 250 мм, ширина каймы -1/10 стороны квадрата), с черным изображением символа дорожного знака 1.21 «ДЕТИ», которые должны быть установлены спереди и сзади на стекле автобуса;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двумя противооткатными упорами;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знаком аварийной остановки;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бортовым навигационным оборудованием ГЛОНАСС/GPS;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информационной табличкой с указанием места автобуса в колонне (при следовании в колонне), которая устанавливается на лобовом стекле автобуса справа по ходу движения.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Техническое состояние и оборудование автобусов должны отвечать установленным требованиям безопасности движения, ГОСТ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51709-2001</w:t>
      </w: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 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«Требования безопасности к техническому состоянию и методы проверки».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Запрещается эксплуатация автобусов при наличии хотя бы одной неисправности 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из Перечня, утвержденного Постановлением Совета Министров - Правительства РФ№ 1090 от 23.10.1993:</w:t>
      </w:r>
    </w:p>
    <w:p w:rsidR="00943230" w:rsidRPr="00943230" w:rsidRDefault="00943230" w:rsidP="0094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Arial" w:eastAsia="Times New Roman" w:hAnsi="Arial" w:cs="Arial"/>
          <w:color w:val="444444"/>
          <w:sz w:val="11"/>
          <w:szCs w:val="11"/>
          <w:lang w:eastAsia="ru-RU"/>
        </w:rPr>
        <w:br/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br/>
        <w:t>1. Тормозной системы: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нормы эффективности торможения рабочей тормозной системы не соответствуют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ГОСТу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51709-2001;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нарушена герметичность гидравлического тормозного привода;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не действует манометр пневматического или пневмогидравлического тормозных приводов;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стояночная тормозная система не обеспечивает неподвижное состояние автобусов в снаряженном состоянии - на уклоне до 23 %.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2. Рулевого управления: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суммарный люфт в рулевом управлении превышает 20%;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имеются не предусмотренные конструкцией перемещения деталей и узлов. Резьбовые соединения не затянуты или не зафиксированы установленным способом. Неработоспособно устройство фиксации положения рулевой колонки.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3. Внешних световых приборов: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количество, тип, цвет, расположение и режим работы внешних световых приборов не соответствует требованиям конструкции транспортного средства;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регулировка фар не соответствует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ГОСТу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51709-2001;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не работают в установленном режиме или загрязнены внешние световые приборы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световозвращатели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на световых приборах отсутствуют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рассеиватели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, либо используются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рассеиватели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лампы не соответствующие типу данного светового прибора.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4. Стеклоочистителей и стеклоомывателей ветрового стекла: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не работают в установленном режиме стеклоочистители;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lastRenderedPageBreak/>
        <w:t>- не работают предусмотренные конструкцией транспортного средства стеклоомыватели.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5. Колес и шин: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шины автобусов имеют остаточную высоту рисунка протектора менее - 2 мм;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шины имеют внешние повреждения (пробои, порезы, разрывы), обнажающие корд, а также расслоение каркаса, отслоение протектора и боковины;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отсутствует болт (гайка) крепления или имеются трещины диска и ободьев колес, имеются видимые нарушения формы и размеров крепежных отверстий;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шины по размеру или допустимой нагрузке не соответствуют модели транспортного средства;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на одну ось транспортных средств установлены шины различных размеров, конструкций (радиальной, диагональной, камерной, бескамерной), моделей, с различными рисунками протектора,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ошипованные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неошипованные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, морозостойкие и неморозостойкие, новые и восстановленные.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6. Двигателя: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содержание вредных веществ в отработавших газах и их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дымность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превышают величины, установленные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ГОСТом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52033-2003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ГОСТом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Р 52160-2003;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нарушена герметичность системы питания;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неисправна система выпуска отработавших газов;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нарушена герметичность системы вентиляции картера;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допустимый уровень внешнего шума превышает величины, установленные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ГОСТом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52231-2004.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7. Прочих элементов конструкции: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количество, расположение и класс зеркал заднего вида не соответствуют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ГОСТу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 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 51709-2001, отсутствуют стекла, предусмотренные конструкцией транспортного средства;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не работает звуковой сигнал;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установлены дополнительные предметы или нанесены покрытия, ограничивающие обзорность с места водителя;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ремни безопасности неработоспособны или имеют видимые надрывы на лямке;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государственный регистрационный знак транспортного средства или способ его установки не отвечает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ГОСТу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 50577-93;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Отсутствуют: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предусмотренные конструкцией заднее защитное устройство, грязезащитные фартуки и брызговики;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медицинская аптечка, огнетушитель, противооткатные упоры (должно быть не менее двух), знак аварийной остановки;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ремни безопасности.</w:t>
      </w:r>
    </w:p>
    <w:p w:rsidR="00943230" w:rsidRPr="00943230" w:rsidRDefault="00943230" w:rsidP="0094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Arial" w:eastAsia="Times New Roman" w:hAnsi="Arial" w:cs="Arial"/>
          <w:color w:val="444444"/>
          <w:sz w:val="11"/>
          <w:szCs w:val="11"/>
          <w:lang w:eastAsia="ru-RU"/>
        </w:rPr>
        <w:br/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Запрещается вносить изменения в конструкцию транспортного средства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 без разрешения Государственной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или иных органов, определяемых Правительством Российской Федерации.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lastRenderedPageBreak/>
        <w:t>Эксплуатацию и содержание автобусов необходимо осуществлять в соответствии с действующими нормами и требованиями по обеспечению безопасности дорожного движения, техническим регламентом завода - изготовителя автобусов.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Возможно заключение договоров на хранение, выпуск на линию и техническое обслуживание автотранспортного средства со специализированными предприятиями </w:t>
      </w: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без передачи им права владения или пользования автобусами.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Предприятия, выполняющие техническое обслуживание и ремонт транспортных средств, должны иметь сертификат на услуги по техническому обслуживанию и ремонту, подлежащие обязательной сертификации, при наличии в регионе органа по сертификации этих услуг, аккредитованного в установленном порядке.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Финансирование содержания и эксплуатации автобусов обеспечивается средствами соответствующих уровней бюджетов согласно смете расходов Учреждений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или) Организаций, на балансе которых находятся автобусы.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В </w:t>
      </w: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период гарантийного обслуживания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 в случае поломки или выхода из строя агрегатов, узлов или механизмов обязательно обращение в специализированный сервисный центр за гарантийным ремонтом.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5. Порядок организации и осуществления перевозок детей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Порядок организации и осуществления перевозок детей определяет основные требования по обеспечению безопасности перевозок обучающихся.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Регулярный подвоз учащихся к образовательным учреждениям на занятия и обратно осуществляется по специальным школьным маршрутам, с определенной периодичностью, по расписанию, с посадкой и высадкой детей на предусмотренных маршрутом остановках.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Схемы школьных маршрутов разрабатываются Учреждениями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или) Организациями, балансодержателями автобусов, согласовываются с органом Государственной инспекции безопасности дорожного движения района и утверждаются руководителем муниципального органа управления образованием.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При организации регулярных автобусных перевозок детей, владельцы автобусов совместно с представителями органов Государственной автомобильной инспекции и дорожных организаций обязаны проводить комиссионное обследование состояния автомобильных дорог - </w:t>
      </w: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не реже двух раз в год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 (к осенне-зимнему и весенне-летнему периоду).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Каждый автобус перед выездом должен пройти проверку технического состояния и экипировки в соответствии с требованиями, установленными Правилами дорожного движения. Дополнительно проводится осмотр на предмет нахождения в салоне посторонних и взрывоопасных предметов.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Предрейсовые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послерейсовые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медицинские освидетельствования водителей автобусов проводятся регулярно медицинским работником Учреждений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или) Организаций, а также медицинскими работниками учреждения здравоохранения на основании заключаемых договоров между Учреждениями и(или) Организациями и учреждениями здравоохранения.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Учреждения, проводящие медицинские освидетельствования водителей, должны иметь лицензию на услуги по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предрейсовым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послерейсовым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осмотрам.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Предрейсовые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послерейсовые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медицинские осмотры проводятся прошедшими специальное обучение медицинскими работниками (врачами, фельдшерами, медицинскими сестрами).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lastRenderedPageBreak/>
        <w:t>Автомобильная перевозка групп детей автобусами в период </w:t>
      </w: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с 23.00 до 05.00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 часов, </w:t>
      </w: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а также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 </w:t>
      </w: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в условиях недостаточной видимости 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(туман, снегопад, дождь и др.) </w:t>
      </w: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запрещается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Перевозка детей автобусом осуществляется только с включенным ближним светом фар, в светлое время суток. Перевозка запрещается, когда дорожные или метеорологические условия представляют угрозу безопасности перевозки.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Скорость движения автобуса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 выбирается водителем в зависимости от дорожных, метеорологических и других условий, но при этом </w:t>
      </w: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не должна превышать 60 км/час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В пути следования остановку автобуса можно производить только на специальных площадках, а при их отсутствии при крайней необходимости останавливаться можно за пределами дороги, чтобы исключить внезапный выход ребенка на дорогу.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При вынужденной остановке, вызванной технической неисправностью, водитель должен остановить автобус так, чтобы не создавать помех для движения других транспортных средств. Включить аварийную сигнализацию, и выставить позади автобуса знак аварийной остановки (на расстояние не менее 15 метров от автобуса в населенном пункте и 30 метров - вне населенного пункта). Первым из автобуса выходит сопровождающий и, располагаясь у передней части автобуса, руководит высадкой детей.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Автомобильная колонна с детьми сопровождается специальным автомобилем ГИБДД, двигающимся впереди колонны. Если количество автобусов составляет более 10 единиц, ГИБДД дополнительно выделяет автомобиль, замыкающий колонну.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Перевозка организованных групп детей осуществляется при обязательном сопровождении руководителя группы из числа педагогических работников, прошедших специальную подготовку (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обучение) по безопасности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дорожного движения. Если число перевозимых детей более двадцати назначаются два руководителя группы. Фамилия, имя, отчество руководителя группы заносится в путевой лист автобуса.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При организации движения колонной (3 и более автобусов) руководитель группы должен находиться в каждом автобусе. Кроме того, из числа взрослых лиц руководителем назначаются сопровождающие, которые должны находиться у каждой двери автобуса. Руководитель - у передней двери автобуса.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Режим работы водителя автобуса должен предусматривать после первых 3-х часов непрерывного управления транспортным средством специальный перерыв для отдыха в пути продолжительностью не менее 15 минут. В дальнейшем перерывы такой продолжительности предусматриваются не более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,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чем через каждые 2 часа. При направлении в рейс 2-х водителей на один автобус, они меняются не реже, чем через 3 часа.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Из числа водителей, допущенных к перевозке детей, назначается старший водитель, который, как правило, управляет последним автобусом в колонне.</w:t>
      </w:r>
    </w:p>
    <w:p w:rsidR="00943230" w:rsidRPr="00943230" w:rsidRDefault="00943230" w:rsidP="0094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Arial" w:eastAsia="Times New Roman" w:hAnsi="Arial" w:cs="Arial"/>
          <w:color w:val="444444"/>
          <w:sz w:val="11"/>
          <w:szCs w:val="11"/>
          <w:lang w:eastAsia="ru-RU"/>
        </w:rPr>
        <w:br/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br/>
        <w:t>6. Обязанности и ответственность должностных лиц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lastRenderedPageBreak/>
        <w:t>и водителей автобусов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К управлению автобусами, осуществляющими перевозки детей до 16 лет, могут быть допущены водители, имеющие непрерывный стаж работы в качестве водителя автобуса не менее трех последних лет, прошедшие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обучение по программе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«Повышение профессионального мастерства водителей».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В</w:t>
      </w: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 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каждом случае осуществления перевозки детей автобусом водитель обязан иметь, а руководитель группы обязан проверить отметку в путевом листе о прохождении водителем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предрейсового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медицинского освидетельствования и технического осмотра автобуса.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Водитель, осуществляющий перевозки, должен выполнять указания руководителя группы,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принимать меры предосторожности, быть внимательным к окружающей обстановке.</w:t>
      </w:r>
      <w:proofErr w:type="gramEnd"/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При наличии каких-либо замечаний (недостатков) по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в территориальное управление (отдел) ГИБДД и руководителю Учреждения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или) Организации.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Водители автобусов, допущенные к перевозке детей, должны иметь продолжительность междусменного отдыха перед поездкой не менее 12 часов, а также пройти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предрейсовый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инструктаж, медицинское освидетельствование.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Перед отправлением автобуса в рейс водитель (при движении колонны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-с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тарший водитель) должен лично убедиться в соответствии количества отъезжающих детей и сопровождающих - списку, утвержденному руководителем У</w:t>
      </w: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чреждения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 и органа управления образованием. Окна в салоне автобуса при движении должны быть закрыты. На верхних полках могут находиться только легкие личные вещи.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Водителю автобуса при перевозке детей ЗАПРЕЩАЕТСЯ: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- 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следовать со скоростью более 60 км/час;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изменять утвержденный маршрут следования;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оставлять автобус или покидать свое место, если в салоне автобуса находятся дети;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при следовании в автомобильной колонне производить обгон впереди идущего автобуса;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осуществлять движение автобуса задним ходом.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Организованная перевозка детей на длительные расстояния обеспечивается медицинским сопровождением. Перед поездкой руководитель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группы, сопровождающие и медицинский работник проходят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специальный инструктаж.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В случае получения ребенком в пути следования травмы, наступления внезапного заболевания, кровотечения, обморока и пр. водитель обязан немедленно принять 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lastRenderedPageBreak/>
        <w:t>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 xml:space="preserve">6.1. Обязанности руководителя Учреждения </w:t>
      </w:r>
      <w:proofErr w:type="gramStart"/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или) Организации - балансодержателя автобуса, организующего подвоз учащихся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 xml:space="preserve">Руководитель Учреждения </w:t>
      </w:r>
      <w:proofErr w:type="gramStart"/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или) Организации обязан: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утвердить приказом списки перевозимых обучающихся (воспитанников) с указанием пунктов посадки и высадки по маршруту движения автобуса;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назначить приказом ответственного за организацию перевозок и сопровождающих, из числа работников образовательного учреждения, организовать их своевременный инструктаж и обучение.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Обеспечить и контролировать: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проведение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предрейсовых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послерейсовых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технических осмотров автобусов;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регулярное проведение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предрейсовых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послерейсовых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медицинских освидетельствований водителей;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своевременное проведение ТО-1 и ТО-2;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ежегодную организацию занятий по повышению профессионального мастерства водителей;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соблюдение установленных законодательством Российской Федерации режимов труда и отдыха водителей;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использование автобусов по целевому назначению.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Обеспечить наличие следующей документации: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паспорт транспортного средства (далее - ТС);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свидетельство о регистрации ТС;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страховой полис обязательного страхования гражданской ответственности владельца транспортного средства ТС;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талон о прохождении государственного технического осмотра ТС;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водительское удостоверение и медицинская справка водителя;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личная карточка водителя;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удостоверение профессиональной компетенции механика или др. лица, прошедшего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обучение по программе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"Квалификационная подготовка по организации перевозок автомобильным транспортом Российской Федерации";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схема школьного маршрута с указанием опасных участко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в</w:t>
      </w: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(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обследование дорожных условий на маршрутах - не реже двух раз в год, к осенне-зимнему и весенне-летнему периоду</w:t>
      </w: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 - приказы Минтранса РФ от 09.03.1995. N 27; от 08.01.1997  N 2);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акт о готовности маршрута к началу автобусного движения (комиссия с привлечением работников дорожных, коммунальных и других организаций, в ведении которых находятся автомобильные дороги, улицы, железнодорожные переезды; работников Государственной автомобильной инспекции, Российской транспортной инспекции - п</w:t>
      </w: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риказ Минтранса РФ от 31.12.1981 N 200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);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график движения автобусов;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график проведения ТО-1, ТО-2, согласованный с директором образовательного учреждения.</w:t>
      </w:r>
    </w:p>
    <w:p w:rsidR="00943230" w:rsidRPr="00943230" w:rsidRDefault="00943230" w:rsidP="0094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30">
        <w:rPr>
          <w:rFonts w:ascii="Arial" w:eastAsia="Times New Roman" w:hAnsi="Arial" w:cs="Arial"/>
          <w:color w:val="444444"/>
          <w:sz w:val="11"/>
          <w:szCs w:val="11"/>
          <w:lang w:eastAsia="ru-RU"/>
        </w:rPr>
        <w:lastRenderedPageBreak/>
        <w:br/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br/>
        <w:t>Приказы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о назначении ответственного лица за организацию перевозок детей;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о назначении ответственных лиц (сопровождающих на каждое ТС) за безопасность перевозки детей;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об утверждении списков перевозимых обучающихся и воспитанников;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о повышение профессионального мастерства водителей (не реже одного раза в год.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Сведения о прохождении курса занятий и сдаче зачетов заносятся в личную карточку водителя </w:t>
      </w: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- приказ Минтранса РФ от 09.03.1995  N 27);</w:t>
      </w:r>
      <w:proofErr w:type="gramEnd"/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о возложении ответственности за надлежащее состояние и работу навигационного оборудования ГЛОНАСС/GPS</w:t>
      </w: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Журналы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регистрации проведения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предрейсового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инструктажа водителей;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регистрации проведения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предрейсового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послерейсового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медицинского освидетельствования водителей;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регистрации проведения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предрейсового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послерейсового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технического осмотра автобуса;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регистрации участия водителей автобусов в дорожно-транспортных происшествиях </w:t>
      </w: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(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сверка проводится ежемесячно</w:t>
      </w: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 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п</w:t>
      </w: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остановление Правительства РФ от 29.06.1995 N 647 "Об утверждении Правил учета дорожно-транспортных происшествий");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регистрации нарушений правил дорожного движения водителями автобусов (сверка проводится ежемесячно);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учета выдачи путевых листов.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Договоры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i/>
          <w:iCs/>
          <w:color w:val="C1265C"/>
          <w:sz w:val="24"/>
          <w:szCs w:val="24"/>
          <w:lang w:eastAsia="ru-RU"/>
        </w:rPr>
        <w:t>- </w:t>
      </w: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на стоянку ТС;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на техническое обслуживание и ремонт автобусов;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на проведение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предрейсовых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послерейсовых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технических осмотров автобусов;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- на проведение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предрейсовых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послерейсовых</w:t>
      </w:r>
      <w:proofErr w:type="spell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 освидетельствований водителей автобусов (копию лицензии на проведение медицинского освидетельствования водителей);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на установку навигационного оборудования ГЛОНАСС/GPS;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на техническое сопровождение навигационной системы ГЛОНАСС/GPS.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 xml:space="preserve">7. </w:t>
      </w:r>
      <w:proofErr w:type="gramStart"/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Контроль за</w:t>
      </w:r>
      <w:proofErr w:type="gramEnd"/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 xml:space="preserve"> использованием автобусов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Целевое использование автобусов контролирует муниципальный орган управления образованием или администрация государственного учреждения.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 xml:space="preserve">Персональную ответственность за содержание, эксплуатацию и целевое использование автобусов несут руководители Учреждений 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и(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или) Организаций на балансе которых находятся данные транспортные средства.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jc w:val="center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8. Порядок списания или передачи автобусов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lastRenderedPageBreak/>
        <w:t>В целях эффективного использования автобусов, приобретенных за счет сре</w:t>
      </w:r>
      <w:proofErr w:type="gramStart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дств кр</w:t>
      </w:r>
      <w:proofErr w:type="gramEnd"/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аевого и федерального бюджетов, их списание или передача в сельские поселения, производятся в соответствии с нормами законодательства и соответствующих регламентов после согласования с департаментом образования и науки.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1. Списываться или передаваться могут только автобусы старше 10 лет (исключение – автобусы, побывавшие в ДТП, по результатам которого его техническое состояние не позволяет осуществлять перевозку учащихся, а восстановление невозможно).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2. В департамент образования и науки необходимо направить документы, подтверждающие целесообразность списания автобуса, в том числе: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заключение специализированной организации о невозможности эксплуатации школьного автобуса в целях подвоза учащихся;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- письмо руководителя государственного учреждения или руководителя муниципального органа управления образованием на имя руководителя департамента образования с информацией, отражающей данные об автобусе: срок эксплуатации, пробег, время проведения последних «ТО-1» и «ТО-2», его балансовую и остаточную стоимость.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3. При списании автобуса побывавшего в ДТП, в результате которого он перестал соответствовать нормам и требованиям безопасности по перевозке учащихся, необходимо приложить отчет по форме «Сведения внутреннего характера, подлежащие выяснению в процессе проведения служебного расследования», утвержденной приказом Минтранса РФ от 02.04.1996 № 22 «О форме учета дорожно-транспортных происшествий владельцами транспортных средств».</w:t>
      </w:r>
    </w:p>
    <w:p w:rsidR="00943230" w:rsidRPr="00943230" w:rsidRDefault="00943230" w:rsidP="00943230">
      <w:pPr>
        <w:shd w:val="clear" w:color="auto" w:fill="FFFFFF"/>
        <w:spacing w:before="113" w:after="113" w:line="150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43230">
        <w:rPr>
          <w:rFonts w:ascii="Georgia" w:eastAsia="Times New Roman" w:hAnsi="Georgia" w:cs="Arial"/>
          <w:color w:val="444444"/>
          <w:sz w:val="24"/>
          <w:szCs w:val="24"/>
          <w:lang w:eastAsia="ru-RU"/>
        </w:rPr>
        <w:t>4. Списываемый автобус должен быть полностью укомплектован узлами и агрегатами, предусмотренными заводом-изготовителем.</w:t>
      </w:r>
    </w:p>
    <w:p w:rsidR="00B12F73" w:rsidRDefault="00943230"/>
    <w:sectPr w:rsidR="00B12F73" w:rsidSect="002A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icleFi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3E4A"/>
    <w:multiLevelType w:val="multilevel"/>
    <w:tmpl w:val="45C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30"/>
    <w:rsid w:val="002A54F9"/>
    <w:rsid w:val="0067314D"/>
    <w:rsid w:val="00943230"/>
    <w:rsid w:val="00E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F9"/>
  </w:style>
  <w:style w:type="paragraph" w:styleId="1">
    <w:name w:val="heading 1"/>
    <w:basedOn w:val="a"/>
    <w:link w:val="10"/>
    <w:uiPriority w:val="9"/>
    <w:qFormat/>
    <w:rsid w:val="0094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32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230"/>
    <w:rPr>
      <w:b/>
      <w:bCs/>
    </w:rPr>
  </w:style>
  <w:style w:type="character" w:customStyle="1" w:styleId="apple-converted-space">
    <w:name w:val="apple-converted-space"/>
    <w:basedOn w:val="a0"/>
    <w:rsid w:val="00943230"/>
  </w:style>
  <w:style w:type="character" w:styleId="a6">
    <w:name w:val="Emphasis"/>
    <w:basedOn w:val="a0"/>
    <w:uiPriority w:val="20"/>
    <w:qFormat/>
    <w:rsid w:val="009432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9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976">
              <w:marLeft w:val="0"/>
              <w:marRight w:val="0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3637</Words>
  <Characters>20732</Characters>
  <Application>Microsoft Office Word</Application>
  <DocSecurity>0</DocSecurity>
  <Lines>172</Lines>
  <Paragraphs>48</Paragraphs>
  <ScaleCrop>false</ScaleCrop>
  <Company/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2014-05-26T08:16:00Z</dcterms:created>
  <dcterms:modified xsi:type="dcterms:W3CDTF">2014-05-26T08:19:00Z</dcterms:modified>
</cp:coreProperties>
</file>