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F1" w:rsidRDefault="004F2DF1" w:rsidP="00792C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F2DF1" w:rsidRDefault="008502C0" w:rsidP="00792C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1318" cy="9207610"/>
            <wp:effectExtent l="0" t="0" r="2540" b="0"/>
            <wp:docPr id="1" name="Рисунок 1" descr="C:\Users\ASIOU\Pictures\img-24032913495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SIOU\Pictures\img-240329134952-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DF1" w:rsidRDefault="004F2DF1" w:rsidP="008502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05552D" w:rsidRDefault="004F2DF1" w:rsidP="00AF642C">
      <w:pPr>
        <w:spacing w:after="0" w:line="240" w:lineRule="auto"/>
        <w:ind w:left="-180" w:firstLine="888"/>
        <w:jc w:val="both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lastRenderedPageBreak/>
        <w:t xml:space="preserve">     </w:t>
      </w:r>
    </w:p>
    <w:p w:rsidR="0005552D" w:rsidRDefault="0005552D" w:rsidP="0005552D">
      <w:pPr>
        <w:spacing w:after="0" w:line="240" w:lineRule="auto"/>
        <w:ind w:left="-180" w:firstLine="888"/>
        <w:jc w:val="center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Пояснительная записка</w:t>
      </w:r>
    </w:p>
    <w:p w:rsidR="0005552D" w:rsidRDefault="0005552D" w:rsidP="0005552D">
      <w:pPr>
        <w:spacing w:after="0" w:line="240" w:lineRule="auto"/>
        <w:ind w:left="-180" w:firstLine="888"/>
        <w:jc w:val="center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</w:p>
    <w:p w:rsidR="00AF642C" w:rsidRPr="00AF642C" w:rsidRDefault="004F2DF1" w:rsidP="00AF642C">
      <w:pPr>
        <w:spacing w:after="0" w:line="240" w:lineRule="auto"/>
        <w:ind w:left="-180" w:firstLine="88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  </w:t>
      </w:r>
      <w:r w:rsidR="00AF642C" w:rsidRPr="00AF642C">
        <w:rPr>
          <w:rFonts w:ascii="Times New Roman" w:eastAsia="Times New Roman" w:hAnsi="Times New Roman"/>
          <w:sz w:val="26"/>
          <w:szCs w:val="26"/>
          <w:lang w:eastAsia="ru-RU"/>
        </w:rPr>
        <w:t>Учебный план МОУ Высоковской ООШ разработан на основе следующих нормативных документов, регламентирующих основные подходы к разработке учебного плана общеобразовательных школ:</w:t>
      </w:r>
    </w:p>
    <w:p w:rsidR="00AF642C" w:rsidRPr="00AF642C" w:rsidRDefault="00AF642C" w:rsidP="00AF642C">
      <w:pPr>
        <w:spacing w:after="0" w:line="240" w:lineRule="auto"/>
        <w:ind w:left="-180" w:firstLine="88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642C" w:rsidRPr="00AF642C" w:rsidRDefault="00AF642C" w:rsidP="00AF642C">
      <w:pPr>
        <w:numPr>
          <w:ilvl w:val="0"/>
          <w:numId w:val="1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642C">
        <w:rPr>
          <w:rFonts w:ascii="Times New Roman" w:eastAsia="Times New Roman" w:hAnsi="Times New Roman"/>
          <w:sz w:val="26"/>
          <w:szCs w:val="26"/>
          <w:lang w:eastAsia="ru-RU"/>
        </w:rPr>
        <w:t>Закон «Об образовании в Российской Федерации» от 29.12. 2012, № 273</w:t>
      </w:r>
    </w:p>
    <w:p w:rsidR="00AF642C" w:rsidRDefault="00AF642C" w:rsidP="00AF642C">
      <w:pPr>
        <w:widowControl w:val="0"/>
        <w:numPr>
          <w:ilvl w:val="0"/>
          <w:numId w:val="2"/>
        </w:numPr>
        <w:tabs>
          <w:tab w:val="num" w:pos="0"/>
          <w:tab w:val="left" w:pos="142"/>
          <w:tab w:val="left" w:pos="993"/>
        </w:tabs>
        <w:spacing w:after="0" w:line="240" w:lineRule="auto"/>
        <w:ind w:hanging="43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642C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Федерального государственного образовательного стандарта основного общего образования (утвержден приказом </w:t>
      </w:r>
      <w:proofErr w:type="spellStart"/>
      <w:r w:rsidRPr="00AF642C">
        <w:rPr>
          <w:rFonts w:ascii="Times New Roman" w:eastAsia="Times New Roman" w:hAnsi="Times New Roman"/>
          <w:sz w:val="26"/>
          <w:szCs w:val="26"/>
          <w:lang w:eastAsia="ru-RU"/>
        </w:rPr>
        <w:t>Минобрнауки</w:t>
      </w:r>
      <w:proofErr w:type="spellEnd"/>
      <w:r w:rsidRPr="00AF642C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 от 17.12.2010 г. № 1897, зарегистрирован в Минюсте России 01.02.2011 г., регистрационный номер 19644) </w:t>
      </w:r>
    </w:p>
    <w:p w:rsidR="0005552D" w:rsidRPr="00AF642C" w:rsidRDefault="0005552D" w:rsidP="00AF642C">
      <w:pPr>
        <w:widowControl w:val="0"/>
        <w:numPr>
          <w:ilvl w:val="0"/>
          <w:numId w:val="2"/>
        </w:numPr>
        <w:tabs>
          <w:tab w:val="num" w:pos="0"/>
          <w:tab w:val="left" w:pos="142"/>
          <w:tab w:val="left" w:pos="993"/>
        </w:tabs>
        <w:spacing w:after="0" w:line="240" w:lineRule="auto"/>
        <w:ind w:hanging="43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552D">
        <w:rPr>
          <w:rFonts w:ascii="Times New Roman" w:hAnsi="Times New Roman"/>
          <w:sz w:val="26"/>
          <w:szCs w:val="26"/>
        </w:rPr>
        <w:t>ФОП ООО</w:t>
      </w:r>
      <w:r>
        <w:rPr>
          <w:rFonts w:ascii="Times New Roman" w:hAnsi="Times New Roman"/>
          <w:sz w:val="26"/>
          <w:szCs w:val="26"/>
        </w:rPr>
        <w:t xml:space="preserve">, утвержденной </w:t>
      </w:r>
      <w:r w:rsidRPr="0005552D">
        <w:rPr>
          <w:rFonts w:ascii="Times New Roman" w:hAnsi="Times New Roman"/>
          <w:sz w:val="26"/>
          <w:szCs w:val="26"/>
        </w:rPr>
        <w:t xml:space="preserve"> Приказом 993 </w:t>
      </w:r>
      <w:proofErr w:type="spellStart"/>
      <w:r w:rsidRPr="0005552D">
        <w:rPr>
          <w:rFonts w:ascii="Times New Roman" w:hAnsi="Times New Roman"/>
          <w:sz w:val="26"/>
          <w:szCs w:val="26"/>
        </w:rPr>
        <w:t>Минпросвещения</w:t>
      </w:r>
      <w:proofErr w:type="spellEnd"/>
      <w:r w:rsidRPr="0005552D">
        <w:rPr>
          <w:rFonts w:ascii="Times New Roman" w:hAnsi="Times New Roman"/>
          <w:sz w:val="26"/>
          <w:szCs w:val="26"/>
        </w:rPr>
        <w:t xml:space="preserve"> РФ от 16.11.2022</w:t>
      </w:r>
    </w:p>
    <w:p w:rsidR="00AF642C" w:rsidRDefault="00AF642C" w:rsidP="00AF642C">
      <w:pPr>
        <w:numPr>
          <w:ilvl w:val="0"/>
          <w:numId w:val="2"/>
        </w:numPr>
        <w:tabs>
          <w:tab w:val="num" w:pos="142"/>
        </w:tabs>
        <w:spacing w:after="0" w:line="240" w:lineRule="auto"/>
        <w:ind w:hanging="43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642C">
        <w:rPr>
          <w:rFonts w:ascii="Times New Roman" w:eastAsia="Times New Roman" w:hAnsi="Times New Roman"/>
          <w:sz w:val="26"/>
          <w:szCs w:val="26"/>
          <w:lang w:eastAsia="ru-RU"/>
        </w:rPr>
        <w:t>Федерального Базисного учебного плана основно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 общего образования </w:t>
      </w:r>
      <w:r w:rsidRPr="00AF64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F642C" w:rsidRPr="0005552D" w:rsidRDefault="00AF642C" w:rsidP="0005552D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6"/>
          <w:szCs w:val="26"/>
          <w:lang w:eastAsia="ru-RU"/>
        </w:rPr>
      </w:pPr>
      <w:r w:rsidRPr="00AF642C">
        <w:rPr>
          <w:rFonts w:ascii="Times New Roman" w:eastAsia="Times New Roman" w:hAnsi="Times New Roman"/>
          <w:sz w:val="26"/>
          <w:szCs w:val="26"/>
          <w:lang w:eastAsia="ru-RU"/>
        </w:rPr>
        <w:t>Устава  МОУ Высоковской  ООШ</w:t>
      </w:r>
    </w:p>
    <w:p w:rsidR="004F2DF1" w:rsidRPr="004F2DF1" w:rsidRDefault="004F2DF1" w:rsidP="004F2DF1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Учебная деятельность 8-9 классов в 2023-2024</w:t>
      </w:r>
      <w:r w:rsidRPr="004F2DF1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 учебном году строится в режиме пятидневной рабочей недели с максимальной нагрузкой для детей: </w:t>
      </w:r>
      <w:r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8 класс – 30 часов</w:t>
      </w:r>
      <w:r w:rsidRPr="004F2DF1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, 9  класса – 32</w:t>
      </w:r>
      <w:r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,5</w:t>
      </w:r>
      <w:r w:rsidRPr="004F2DF1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 часа с продолжительностью уроков по 40 минут в</w:t>
      </w:r>
      <w:r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 первую смену (начало уроков - 8.4</w:t>
      </w:r>
      <w:r w:rsidRPr="004F2DF1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0). </w:t>
      </w:r>
    </w:p>
    <w:p w:rsidR="004F2DF1" w:rsidRPr="004F2DF1" w:rsidRDefault="004F2DF1" w:rsidP="004F2DF1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       Учебный план для 8</w:t>
      </w:r>
      <w:r w:rsidRPr="004F2DF1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-9 классов составлен с целью реализации Федерального государственного образовательного стандарта (ФГОС). </w:t>
      </w:r>
    </w:p>
    <w:p w:rsidR="004F2DF1" w:rsidRPr="004F2DF1" w:rsidRDefault="004F2DF1" w:rsidP="004F2DF1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4F2DF1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     Учебный план состоит из двух частей – обязательной части и части, формируемой участниками образовательных отношений. Учебный план позволяет реализовать основное содержание учебных предметов при получении основного общего образования в полном объеме.</w:t>
      </w:r>
    </w:p>
    <w:p w:rsidR="004F2DF1" w:rsidRPr="004F2DF1" w:rsidRDefault="004F2DF1" w:rsidP="004F2DF1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4F2DF1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     Учебный план обеспечивает преподавание и изучение государственного языка Российской Федерации, возможность преподавания родного языка в 5 и 9 классах.</w:t>
      </w:r>
    </w:p>
    <w:p w:rsidR="004F2DF1" w:rsidRPr="004F2DF1" w:rsidRDefault="004F2DF1" w:rsidP="004F2DF1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4F2DF1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    В учебный план входят следующие обязательные предметные области и учебные предметы:       </w:t>
      </w:r>
    </w:p>
    <w:p w:rsidR="004F2DF1" w:rsidRPr="004F2DF1" w:rsidRDefault="004F2DF1" w:rsidP="004F2DF1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4F2DF1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     -  русский язык и литература (русский язык, литература); </w:t>
      </w:r>
    </w:p>
    <w:p w:rsidR="004F2DF1" w:rsidRPr="004F2DF1" w:rsidRDefault="004F2DF1" w:rsidP="004F2DF1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4F2DF1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     -  родной язык и родная литература (родной язык, родная литература); </w:t>
      </w:r>
    </w:p>
    <w:p w:rsidR="004F2DF1" w:rsidRPr="004F2DF1" w:rsidRDefault="004F2DF1" w:rsidP="004F2DF1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4F2DF1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      </w:t>
      </w:r>
      <w:proofErr w:type="gramStart"/>
      <w:r w:rsidRPr="004F2DF1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- иностранные языки (иностранный язык (немецкий язык), второй иностранный  </w:t>
      </w:r>
      <w:proofErr w:type="gramEnd"/>
    </w:p>
    <w:p w:rsidR="004F2DF1" w:rsidRPr="004F2DF1" w:rsidRDefault="004F2DF1" w:rsidP="004F2DF1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4F2DF1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        язык  (английский язык) </w:t>
      </w:r>
    </w:p>
    <w:p w:rsidR="004F2DF1" w:rsidRPr="004F2DF1" w:rsidRDefault="004F2DF1" w:rsidP="004F2DF1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4F2DF1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      </w:t>
      </w:r>
      <w:proofErr w:type="gramStart"/>
      <w:r w:rsidRPr="004F2DF1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- общественно-научные предметы (история России, всеобщая история, </w:t>
      </w:r>
      <w:proofErr w:type="gramEnd"/>
    </w:p>
    <w:p w:rsidR="004F2DF1" w:rsidRPr="004F2DF1" w:rsidRDefault="004F2DF1" w:rsidP="004F2DF1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4F2DF1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         обществознание, география); </w:t>
      </w:r>
    </w:p>
    <w:p w:rsidR="004F2DF1" w:rsidRPr="004F2DF1" w:rsidRDefault="004F2DF1" w:rsidP="004F2DF1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4F2DF1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     -  математика и информатика (математика, алгебра, геометрия, информатика);  </w:t>
      </w:r>
    </w:p>
    <w:p w:rsidR="004F2DF1" w:rsidRPr="004F2DF1" w:rsidRDefault="004F2DF1" w:rsidP="004F2DF1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4F2DF1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     - естественнонаучные предметы (физика, биология, химия);   </w:t>
      </w:r>
    </w:p>
    <w:p w:rsidR="004F2DF1" w:rsidRPr="004F2DF1" w:rsidRDefault="004F2DF1" w:rsidP="004F2DF1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4F2DF1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      -  искусство (изобразительное искусство, музыка);  </w:t>
      </w:r>
    </w:p>
    <w:p w:rsidR="004F2DF1" w:rsidRPr="004F2DF1" w:rsidRDefault="004F2DF1" w:rsidP="004F2DF1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4F2DF1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     - технология (технология); </w:t>
      </w:r>
    </w:p>
    <w:p w:rsidR="004F2DF1" w:rsidRPr="004F2DF1" w:rsidRDefault="004F2DF1" w:rsidP="004F2DF1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4F2DF1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     </w:t>
      </w:r>
      <w:proofErr w:type="gramStart"/>
      <w:r w:rsidRPr="004F2DF1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-  физическая культура и основы безопасности жизнедеятельности (физическая </w:t>
      </w:r>
      <w:proofErr w:type="gramEnd"/>
    </w:p>
    <w:p w:rsidR="004F2DF1" w:rsidRPr="004F2DF1" w:rsidRDefault="004F2DF1" w:rsidP="004F2DF1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4F2DF1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        культура, основы безопасности жизнедеятельности). </w:t>
      </w:r>
    </w:p>
    <w:p w:rsidR="004F2DF1" w:rsidRPr="004F2DF1" w:rsidRDefault="004F2DF1" w:rsidP="004F2DF1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</w:p>
    <w:p w:rsidR="004F2DF1" w:rsidRPr="004F2DF1" w:rsidRDefault="004F2DF1" w:rsidP="004F2DF1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4F2DF1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     В часть, формируемую участниками образовательных отношений, </w:t>
      </w:r>
      <w:proofErr w:type="gramStart"/>
      <w:r w:rsidRPr="004F2DF1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введены</w:t>
      </w:r>
      <w:proofErr w:type="gramEnd"/>
      <w:r w:rsidRPr="004F2DF1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:       </w:t>
      </w:r>
    </w:p>
    <w:p w:rsidR="004F2DF1" w:rsidRPr="004F2DF1" w:rsidRDefault="004F2DF1" w:rsidP="004F2DF1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4F2DF1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 - в 9 классе – Технология</w:t>
      </w:r>
      <w:r w:rsidR="00AF642C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:</w:t>
      </w:r>
      <w:r w:rsidRPr="004F2DF1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 для изуче</w:t>
      </w:r>
      <w:r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ния модуля «Черчение и графика» -1 час</w:t>
      </w:r>
    </w:p>
    <w:p w:rsidR="004F2DF1" w:rsidRPr="004F2DF1" w:rsidRDefault="004F2DF1" w:rsidP="004F2D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2DF1">
        <w:rPr>
          <w:rFonts w:ascii="Times New Roman" w:eastAsia="Times New Roman" w:hAnsi="Times New Roman"/>
          <w:sz w:val="26"/>
          <w:szCs w:val="26"/>
          <w:lang w:eastAsia="ru-RU"/>
        </w:rPr>
        <w:t>В 9 классе добавлен предмет «Родной язык» -0.5 часа и «</w:t>
      </w:r>
      <w:r w:rsidRPr="004F2D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Литературное чтение на родном языке» -0,5 часа.</w:t>
      </w:r>
    </w:p>
    <w:p w:rsidR="00AF642C" w:rsidRPr="00AF642C" w:rsidRDefault="004F2DF1" w:rsidP="00AF642C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        </w:t>
      </w:r>
      <w:r w:rsidRPr="00AF642C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В 9 классе </w:t>
      </w:r>
      <w:r w:rsidR="00AF642C" w:rsidRPr="00AF642C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– История: </w:t>
      </w:r>
      <w:r w:rsidRPr="00AF642C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на изучение </w:t>
      </w:r>
      <w:r w:rsidR="00AF642C" w:rsidRPr="00AF642C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раздела «</w:t>
      </w:r>
      <w:r w:rsidR="00AF642C" w:rsidRPr="00AF642C">
        <w:rPr>
          <w:rFonts w:ascii="Times New Roman" w:eastAsiaTheme="minorHAnsi" w:hAnsi="Times New Roman" w:cstheme="minorBidi"/>
          <w:color w:val="000000"/>
          <w:sz w:val="26"/>
          <w:szCs w:val="26"/>
        </w:rPr>
        <w:t>Введение в  Новейшую историю России» добавлено 14 часов  - 0,5 часа.</w:t>
      </w:r>
    </w:p>
    <w:p w:rsidR="004F2DF1" w:rsidRPr="004F2DF1" w:rsidRDefault="004F2DF1" w:rsidP="004F2DF1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</w:p>
    <w:p w:rsidR="0005552D" w:rsidRDefault="0005552D" w:rsidP="004F2D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4F2DF1" w:rsidRPr="004F2DF1" w:rsidRDefault="004F2DF1" w:rsidP="004F2D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4F2DF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Промежуточная аттестация </w:t>
      </w:r>
      <w:proofErr w:type="gramStart"/>
      <w:r w:rsidRPr="004F2DF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обучающихся</w:t>
      </w:r>
      <w:proofErr w:type="gramEnd"/>
    </w:p>
    <w:p w:rsidR="004F2DF1" w:rsidRPr="004F2DF1" w:rsidRDefault="004F2DF1" w:rsidP="004F2D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2DF1">
        <w:rPr>
          <w:rFonts w:ascii="Times New Roman" w:eastAsia="Times New Roman" w:hAnsi="Times New Roman"/>
          <w:sz w:val="26"/>
          <w:szCs w:val="26"/>
          <w:lang w:eastAsia="ru-RU"/>
        </w:rPr>
        <w:t xml:space="preserve">Освоение учебного плана сопровождается текущим контролем успеваемости и промежуточной аттестацией </w:t>
      </w:r>
      <w:proofErr w:type="gramStart"/>
      <w:r w:rsidRPr="004F2DF1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proofErr w:type="gramEnd"/>
      <w:r w:rsidRPr="004F2DF1">
        <w:rPr>
          <w:rFonts w:ascii="Times New Roman" w:eastAsia="Times New Roman" w:hAnsi="Times New Roman"/>
          <w:sz w:val="26"/>
          <w:szCs w:val="26"/>
          <w:lang w:eastAsia="ru-RU"/>
        </w:rPr>
        <w:t xml:space="preserve">. Порядок текущего контроля успеваемости и промежуточной </w:t>
      </w:r>
      <w:proofErr w:type="gramStart"/>
      <w:r w:rsidRPr="004F2DF1">
        <w:rPr>
          <w:rFonts w:ascii="Times New Roman" w:eastAsia="Times New Roman" w:hAnsi="Times New Roman"/>
          <w:sz w:val="26"/>
          <w:szCs w:val="26"/>
          <w:lang w:eastAsia="ru-RU"/>
        </w:rPr>
        <w:t>аттестации</w:t>
      </w:r>
      <w:proofErr w:type="gramEnd"/>
      <w:r w:rsidRPr="004F2DF1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обучающихся на основании ч.1 ст.58 Федерального закона от 29.12.2012 г. № 273-ФЗ «Об образовании в Российской Федерации» регламентируется Положением о формах, периодичности и порядке текущего контроля успеваемости и промежуточной аттестации обучающихся. Сроки промежуточной аттестации устанавливаются Календарным учебным графиком на текущий учебный год. </w:t>
      </w:r>
    </w:p>
    <w:p w:rsidR="004F2DF1" w:rsidRPr="004F2DF1" w:rsidRDefault="004F2DF1" w:rsidP="004F2D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2DF1">
        <w:rPr>
          <w:rFonts w:ascii="Times New Roman" w:eastAsia="Times New Roman" w:hAnsi="Times New Roman"/>
          <w:sz w:val="26"/>
          <w:szCs w:val="26"/>
          <w:lang w:eastAsia="ru-RU"/>
        </w:rPr>
        <w:t xml:space="preserve"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Промежуточная аттестация во 5-9 классах осуществляется  по всем предметам учебного плана по итогам четверти. Промежуточная аттестация обучающихся по итогам года определяется как среднее арифметическое четвертных (полугодовых) отметок по правилам математического округления. </w:t>
      </w:r>
    </w:p>
    <w:p w:rsidR="004F2DF1" w:rsidRPr="004F2DF1" w:rsidRDefault="004F2DF1" w:rsidP="004F2D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2DF1">
        <w:rPr>
          <w:rFonts w:ascii="Times New Roman" w:eastAsia="Times New Roman" w:hAnsi="Times New Roman"/>
          <w:sz w:val="26"/>
          <w:szCs w:val="26"/>
          <w:lang w:eastAsia="ru-RU"/>
        </w:rPr>
        <w:t xml:space="preserve">Освоение в школе основных общеобразовательных программ основного общего  образования завершается обязательной государственной итоговой аттестацией обучающихся. К государственной итоговой аттестации в 9  классе допускаются обучающиеся, успешно прошедшие промежуточную аттестацию, включая «зачет» за итоговое собеседование в 9 классе.  </w:t>
      </w:r>
    </w:p>
    <w:p w:rsidR="004F2DF1" w:rsidRPr="004F2DF1" w:rsidRDefault="004F2DF1" w:rsidP="004F2D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2DF1">
        <w:rPr>
          <w:rFonts w:ascii="Times New Roman" w:eastAsia="Times New Roman" w:hAnsi="Times New Roman"/>
          <w:sz w:val="26"/>
          <w:szCs w:val="26"/>
          <w:lang w:eastAsia="ru-RU"/>
        </w:rPr>
        <w:t>Сроки проведения промежуточной аттестации учащихся устанавливаются решением Педагогического совета МОУ Высоковской ООШ</w:t>
      </w:r>
      <w:proofErr w:type="gramStart"/>
      <w:r w:rsidRPr="004F2DF1">
        <w:rPr>
          <w:rFonts w:ascii="Times New Roman" w:eastAsia="Times New Roman" w:hAnsi="Times New Roman"/>
          <w:sz w:val="26"/>
          <w:szCs w:val="26"/>
          <w:lang w:eastAsia="ru-RU"/>
        </w:rPr>
        <w:t>..</w:t>
      </w:r>
      <w:proofErr w:type="gramEnd"/>
    </w:p>
    <w:p w:rsidR="004F2DF1" w:rsidRPr="004F2DF1" w:rsidRDefault="004F2DF1" w:rsidP="004F2D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2DF1">
        <w:rPr>
          <w:rFonts w:ascii="Times New Roman" w:eastAsia="Times New Roman" w:hAnsi="Times New Roman"/>
          <w:sz w:val="26"/>
          <w:szCs w:val="26"/>
          <w:lang w:eastAsia="ru-RU"/>
        </w:rPr>
        <w:t>Контрольно – измерительные материалы для проведения всех форм промежуточной аттестации разрабатываются учителем в соответствии с содержанием ФГОС ООО, рассматриваются  Педагогическим советом школы.</w:t>
      </w:r>
    </w:p>
    <w:p w:rsidR="004F2DF1" w:rsidRPr="004F2DF1" w:rsidRDefault="004F2DF1" w:rsidP="004F2D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2DF1">
        <w:rPr>
          <w:rFonts w:ascii="Times New Roman" w:eastAsia="Times New Roman" w:hAnsi="Times New Roman"/>
          <w:sz w:val="26"/>
          <w:szCs w:val="26"/>
          <w:lang w:eastAsia="ru-RU"/>
        </w:rPr>
        <w:t>Расписание проведения промежуточной аттестации доводится до сведения педагогов, учащихся и их родителей (законных представителей) не позднее, чем за две недели до начала аттестации.</w:t>
      </w:r>
    </w:p>
    <w:p w:rsidR="004F2DF1" w:rsidRPr="004F2DF1" w:rsidRDefault="004F2DF1" w:rsidP="004F2D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2DF1">
        <w:rPr>
          <w:rFonts w:ascii="Times New Roman" w:eastAsia="Times New Roman" w:hAnsi="Times New Roman"/>
          <w:sz w:val="26"/>
          <w:szCs w:val="26"/>
          <w:lang w:eastAsia="ru-RU"/>
        </w:rPr>
        <w:t>Результаты промежуточной аттестации учащихся отражаются отдельной графой в классных журналах в разделах тех учебных предметов, по которым она проводилась, по итогам аттестации оформляется протокол.</w:t>
      </w:r>
    </w:p>
    <w:p w:rsidR="004F2DF1" w:rsidRPr="004F2DF1" w:rsidRDefault="004F2DF1" w:rsidP="004F2D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2DF1">
        <w:rPr>
          <w:rFonts w:ascii="Times New Roman" w:eastAsia="Times New Roman" w:hAnsi="Times New Roman"/>
          <w:sz w:val="26"/>
          <w:szCs w:val="26"/>
          <w:lang w:eastAsia="ru-RU"/>
        </w:rPr>
        <w:t>При проведении промежуточной аттестации  по учебному предмету вводится понятие «итоговая» отметка, которая определяется годовой и экзаменационной отметкой.</w:t>
      </w:r>
    </w:p>
    <w:p w:rsidR="004F2DF1" w:rsidRDefault="004F2DF1" w:rsidP="00792C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F2DF1" w:rsidRDefault="004F2DF1" w:rsidP="00792C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F2DF1" w:rsidRDefault="004F2DF1" w:rsidP="00792C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5552D" w:rsidRDefault="0005552D" w:rsidP="00792C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5552D" w:rsidRDefault="0005552D" w:rsidP="00792C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5552D" w:rsidRDefault="0005552D" w:rsidP="00792C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5552D" w:rsidRDefault="0005552D" w:rsidP="00792C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5552D" w:rsidRDefault="0005552D" w:rsidP="00792C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5552D" w:rsidRDefault="0005552D" w:rsidP="00792C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5552D" w:rsidRDefault="0005552D" w:rsidP="00792C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5552D" w:rsidRDefault="0005552D" w:rsidP="00792C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5552D" w:rsidRDefault="0005552D" w:rsidP="00792C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5552D" w:rsidRDefault="0005552D" w:rsidP="00792C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5552D" w:rsidRDefault="0005552D" w:rsidP="00792C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5552D" w:rsidRDefault="0005552D" w:rsidP="00792C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5552D" w:rsidRDefault="0005552D" w:rsidP="00792C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5552D" w:rsidRDefault="0005552D" w:rsidP="00792C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5552D" w:rsidRDefault="0005552D" w:rsidP="00792C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Учебный план 8-9 классы</w:t>
      </w:r>
    </w:p>
    <w:p w:rsidR="0005552D" w:rsidRPr="00EC1CAC" w:rsidRDefault="0005552D" w:rsidP="00792C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7666" w:type="dxa"/>
        <w:jc w:val="center"/>
        <w:tblInd w:w="-2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2659"/>
        <w:gridCol w:w="1228"/>
        <w:gridCol w:w="855"/>
      </w:tblGrid>
      <w:tr w:rsidR="00792CA6" w:rsidRPr="00EC1CAC" w:rsidTr="00792CA6">
        <w:trPr>
          <w:trHeight w:val="382"/>
          <w:jc w:val="center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</w:t>
            </w:r>
          </w:p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</w:t>
            </w:r>
          </w:p>
          <w:p w:rsidR="00792CA6" w:rsidRPr="00EC1CAC" w:rsidRDefault="00792CA6" w:rsidP="00671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A6" w:rsidRPr="00EC1CAC" w:rsidRDefault="00792CA6" w:rsidP="00792CA6">
            <w:pPr>
              <w:spacing w:after="0" w:line="240" w:lineRule="auto"/>
              <w:ind w:left="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</w:tr>
      <w:tr w:rsidR="00792CA6" w:rsidRPr="00EC1CAC" w:rsidTr="00792CA6">
        <w:trPr>
          <w:trHeight w:val="415"/>
          <w:jc w:val="center"/>
        </w:trPr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</w:tr>
      <w:tr w:rsidR="00792CA6" w:rsidRPr="00EC1CAC" w:rsidTr="00792CA6">
        <w:trPr>
          <w:trHeight w:val="330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A6" w:rsidRPr="00EC1CAC" w:rsidRDefault="00792CA6" w:rsidP="0067128F">
            <w:pPr>
              <w:spacing w:after="0" w:line="240" w:lineRule="auto"/>
              <w:ind w:righ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CA6" w:rsidRPr="00EC1CAC" w:rsidTr="00792CA6">
        <w:trPr>
          <w:trHeight w:val="330"/>
          <w:jc w:val="center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792CA6" w:rsidRPr="00EC1CAC" w:rsidTr="00792CA6">
        <w:trPr>
          <w:trHeight w:val="375"/>
          <w:jc w:val="center"/>
        </w:trPr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792CA6" w:rsidRPr="00EC1CAC" w:rsidTr="00792CA6">
        <w:trPr>
          <w:trHeight w:val="360"/>
          <w:jc w:val="center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</w:t>
            </w:r>
            <w:proofErr w:type="gramStart"/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92CA6" w:rsidRPr="00EC1CAC" w:rsidTr="00792CA6">
        <w:trPr>
          <w:trHeight w:val="360"/>
          <w:jc w:val="center"/>
        </w:trPr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 литератур</w:t>
            </w:r>
            <w:proofErr w:type="gramStart"/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92CA6" w:rsidRPr="00EC1CAC" w:rsidTr="00792CA6">
        <w:trPr>
          <w:trHeight w:val="360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(немецкий язык)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792CA6" w:rsidRPr="00EC1CAC" w:rsidTr="00792CA6">
        <w:trPr>
          <w:trHeight w:val="360"/>
          <w:jc w:val="center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России, всеобщая история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A6" w:rsidRPr="00EC1CAC" w:rsidRDefault="00046B4C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3/2</w:t>
            </w:r>
          </w:p>
        </w:tc>
      </w:tr>
      <w:tr w:rsidR="00792CA6" w:rsidRPr="00EC1CAC" w:rsidTr="00792CA6">
        <w:trPr>
          <w:trHeight w:val="360"/>
          <w:jc w:val="center"/>
        </w:trPr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2CA6" w:rsidRPr="00EC1CAC" w:rsidTr="00792CA6">
        <w:trPr>
          <w:trHeight w:val="360"/>
          <w:jc w:val="center"/>
        </w:trPr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2CA6" w:rsidRPr="00EC1CAC" w:rsidTr="00792CA6">
        <w:trPr>
          <w:trHeight w:val="427"/>
          <w:jc w:val="center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CA6" w:rsidRPr="00EC1CAC" w:rsidTr="00792CA6">
        <w:trPr>
          <w:trHeight w:val="385"/>
          <w:jc w:val="center"/>
        </w:trPr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792CA6" w:rsidRPr="00EC1CAC" w:rsidTr="00792CA6">
        <w:trPr>
          <w:trHeight w:val="201"/>
          <w:jc w:val="center"/>
        </w:trPr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92CA6" w:rsidRPr="00EC1CAC" w:rsidTr="00792CA6">
        <w:trPr>
          <w:trHeight w:val="385"/>
          <w:jc w:val="center"/>
        </w:trPr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792CA6" w:rsidRPr="00EC1CAC" w:rsidTr="00792CA6">
        <w:trPr>
          <w:trHeight w:val="181"/>
          <w:jc w:val="center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</w:t>
            </w:r>
          </w:p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научные предметы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792CA6" w:rsidRPr="00EC1CAC" w:rsidTr="00792CA6">
        <w:trPr>
          <w:trHeight w:val="215"/>
          <w:jc w:val="center"/>
        </w:trPr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92CA6" w:rsidRPr="00EC1CAC" w:rsidTr="00792CA6">
        <w:trPr>
          <w:trHeight w:val="251"/>
          <w:jc w:val="center"/>
        </w:trPr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92CA6" w:rsidRPr="00EC1CAC" w:rsidTr="00792CA6">
        <w:trPr>
          <w:trHeight w:val="251"/>
          <w:jc w:val="center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CA6" w:rsidRPr="00EC1CAC" w:rsidTr="00792CA6">
        <w:trPr>
          <w:trHeight w:val="562"/>
          <w:jc w:val="center"/>
        </w:trPr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CA6" w:rsidRPr="00EC1CAC" w:rsidTr="00792CA6">
        <w:trPr>
          <w:trHeight w:val="301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2CA6" w:rsidRPr="00EC1CAC" w:rsidTr="00792CA6">
        <w:trPr>
          <w:trHeight w:val="413"/>
          <w:jc w:val="center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2CA6" w:rsidRPr="00EC1CAC" w:rsidTr="00792CA6">
        <w:trPr>
          <w:trHeight w:val="385"/>
          <w:jc w:val="center"/>
        </w:trPr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2CA6" w:rsidRPr="00EC1CAC" w:rsidTr="00792CA6">
        <w:trPr>
          <w:trHeight w:val="232"/>
          <w:jc w:val="center"/>
        </w:trPr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A6" w:rsidRPr="00046B4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A6" w:rsidRPr="00046B4C" w:rsidRDefault="00AF642C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33/32</w:t>
            </w:r>
          </w:p>
        </w:tc>
      </w:tr>
      <w:tr w:rsidR="00792CA6" w:rsidRPr="00EC1CAC" w:rsidTr="00792CA6">
        <w:trPr>
          <w:trHeight w:val="232"/>
          <w:jc w:val="center"/>
        </w:trPr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Часть, формируемая участниками </w:t>
            </w:r>
          </w:p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отношений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CA6" w:rsidRPr="00EC1CAC" w:rsidTr="00792CA6">
        <w:trPr>
          <w:trHeight w:val="232"/>
          <w:jc w:val="center"/>
        </w:trPr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A6" w:rsidRPr="00EC1CAC" w:rsidRDefault="00792CA6" w:rsidP="006712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0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Максимально допустимая аудиторная нагрузка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A6" w:rsidRPr="00046B4C" w:rsidRDefault="00046B4C" w:rsidP="006712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6B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A6" w:rsidRPr="00046B4C" w:rsidRDefault="00046B4C" w:rsidP="006712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6B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</w:tbl>
    <w:p w:rsidR="00547072" w:rsidRDefault="00547072"/>
    <w:sectPr w:rsidR="00547072" w:rsidSect="00792C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6651"/>
    <w:multiLevelType w:val="hybridMultilevel"/>
    <w:tmpl w:val="8EE08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D85F0C"/>
    <w:multiLevelType w:val="hybridMultilevel"/>
    <w:tmpl w:val="2D42B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A6"/>
    <w:rsid w:val="00046B4C"/>
    <w:rsid w:val="0005552D"/>
    <w:rsid w:val="00106D1D"/>
    <w:rsid w:val="003C7339"/>
    <w:rsid w:val="003D21FB"/>
    <w:rsid w:val="004F2DF1"/>
    <w:rsid w:val="00547072"/>
    <w:rsid w:val="00792CA6"/>
    <w:rsid w:val="008502C0"/>
    <w:rsid w:val="00A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4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2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4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2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0D161-E5ED-4400-A47C-A6543503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7</cp:revision>
  <cp:lastPrinted>2024-03-29T08:56:00Z</cp:lastPrinted>
  <dcterms:created xsi:type="dcterms:W3CDTF">2023-09-04T06:45:00Z</dcterms:created>
  <dcterms:modified xsi:type="dcterms:W3CDTF">2024-03-29T11:14:00Z</dcterms:modified>
</cp:coreProperties>
</file>